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EEC4E" w14:textId="70BEE03D" w:rsidR="00CD3E11" w:rsidRDefault="00CD3E11" w:rsidP="00C42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3E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4E99CA" wp14:editId="46CE3B1F">
            <wp:extent cx="5940425" cy="8397499"/>
            <wp:effectExtent l="0" t="0" r="3175" b="3810"/>
            <wp:docPr id="1" name="Рисунок 1" descr="C:\Users\Ray\AppData\Local\Temp\Rar$DIa3852.17284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Temp\Rar$DIa3852.17284\img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D650A" w14:textId="160B7197" w:rsidR="00CD3E11" w:rsidRDefault="00CD3E11" w:rsidP="00C42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116394" w14:textId="462607AC" w:rsidR="00CD3E11" w:rsidRDefault="00CD3E11" w:rsidP="00C42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012255" w14:textId="128EF059" w:rsidR="00CD3E11" w:rsidRDefault="00CD3E11" w:rsidP="00C42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7352A" w14:textId="77777777" w:rsidR="00CD3E11" w:rsidRDefault="00CD3E11" w:rsidP="00C42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BD1270F" w14:textId="3A631023" w:rsidR="00C42B8F" w:rsidRPr="00C42B8F" w:rsidRDefault="00C42B8F" w:rsidP="00C42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B8F">
        <w:rPr>
          <w:rFonts w:ascii="Times New Roman" w:hAnsi="Times New Roman" w:cs="Times New Roman"/>
          <w:sz w:val="24"/>
          <w:szCs w:val="24"/>
        </w:rPr>
        <w:lastRenderedPageBreak/>
        <w:t>МБОУ «</w:t>
      </w:r>
      <w:proofErr w:type="spellStart"/>
      <w:r w:rsidRPr="00C42B8F"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 w:rsidRPr="00C42B8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</w:p>
    <w:p w14:paraId="61D43DB1" w14:textId="77777777" w:rsidR="00C42B8F" w:rsidRPr="00C42B8F" w:rsidRDefault="00C42B8F" w:rsidP="00C42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B8F">
        <w:rPr>
          <w:rFonts w:ascii="Times New Roman" w:hAnsi="Times New Roman" w:cs="Times New Roman"/>
          <w:sz w:val="24"/>
          <w:szCs w:val="24"/>
        </w:rPr>
        <w:t xml:space="preserve">имени А.А. </w:t>
      </w:r>
      <w:proofErr w:type="spellStart"/>
      <w:r w:rsidRPr="00C42B8F">
        <w:rPr>
          <w:rFonts w:ascii="Times New Roman" w:hAnsi="Times New Roman" w:cs="Times New Roman"/>
          <w:sz w:val="24"/>
          <w:szCs w:val="24"/>
        </w:rPr>
        <w:t>Ахунзянова</w:t>
      </w:r>
      <w:proofErr w:type="spellEnd"/>
      <w:r w:rsidRPr="00C42B8F">
        <w:rPr>
          <w:rFonts w:ascii="Times New Roman" w:hAnsi="Times New Roman" w:cs="Times New Roman"/>
          <w:sz w:val="24"/>
          <w:szCs w:val="24"/>
        </w:rPr>
        <w:t xml:space="preserve"> Сабинского района Республики Татарстан»</w:t>
      </w:r>
    </w:p>
    <w:p w14:paraId="264FA7F0" w14:textId="77777777" w:rsidR="00C42B8F" w:rsidRPr="00C42B8F" w:rsidRDefault="00C42B8F" w:rsidP="00C42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7699A8" w14:textId="77777777" w:rsidR="003F14D6" w:rsidRDefault="003F14D6" w:rsidP="003F1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F17A26" w14:textId="77777777" w:rsidR="003F14D6" w:rsidRDefault="003F14D6" w:rsidP="003F1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F14D6" w14:paraId="3068A8F6" w14:textId="77777777" w:rsidTr="003F14D6">
        <w:tc>
          <w:tcPr>
            <w:tcW w:w="4672" w:type="dxa"/>
            <w:hideMark/>
          </w:tcPr>
          <w:p w14:paraId="6FE805E1" w14:textId="77777777" w:rsidR="003F14D6" w:rsidRDefault="003F1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14:paraId="33366F2B" w14:textId="77777777" w:rsidR="003F14D6" w:rsidRDefault="003F1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педсовета </w:t>
            </w:r>
          </w:p>
          <w:p w14:paraId="4A5383C9" w14:textId="77777777" w:rsidR="003F14D6" w:rsidRDefault="003F1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№2 от 31.08.2023</w:t>
            </w:r>
          </w:p>
        </w:tc>
        <w:tc>
          <w:tcPr>
            <w:tcW w:w="4673" w:type="dxa"/>
          </w:tcPr>
          <w:p w14:paraId="00F39495" w14:textId="77777777" w:rsidR="003F14D6" w:rsidRDefault="003F14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1B97D473" w14:textId="77777777" w:rsidR="003F14D6" w:rsidRDefault="003F14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Большешинарская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2ABDFBB9" w14:textId="77777777" w:rsidR="003F14D6" w:rsidRDefault="003F14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___________Р.Г.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</w:p>
          <w:p w14:paraId="556EB32C" w14:textId="77777777" w:rsidR="003F14D6" w:rsidRDefault="003F1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C81B5" w14:textId="77777777" w:rsidR="003F14D6" w:rsidRDefault="003F1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092C3F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1F328C1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86F52F9" w14:textId="0FEA0258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F68A457" w14:textId="0C756431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E916353" w14:textId="7A9C317A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5231CB7" w14:textId="3F117B03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CA8F676" w14:textId="1903D494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2FEDEB9" w14:textId="46B33872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4895410" w14:textId="036AE42D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6C03737" w14:textId="0712FA8C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E227DDC" w14:textId="0C43592F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EC12815" w14:textId="232B7676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56C559F" w14:textId="381D9CEA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31982EA" w14:textId="64C036E7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D072B56" w14:textId="57165FE7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069FCB5" w14:textId="4D1072C9" w:rsid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B106A5B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1CEF2A5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2B3F9C21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2555EF4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29C2C8AC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42B8F">
        <w:rPr>
          <w:rFonts w:ascii="Times New Roman" w:hAnsi="Times New Roman" w:cs="Times New Roman"/>
          <w:b/>
          <w:bCs/>
          <w:sz w:val="32"/>
          <w:szCs w:val="32"/>
        </w:rPr>
        <w:t>Система оценки достижения планируемых результатов освоения ООП ООО</w:t>
      </w:r>
    </w:p>
    <w:p w14:paraId="60287C9F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C41D2A1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43A2F6C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73A2045" w14:textId="77777777" w:rsidR="00C42B8F" w:rsidRPr="00C42B8F" w:rsidRDefault="00C42B8F" w:rsidP="00C42B8F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9867B85" w14:textId="10C56157" w:rsidR="00D74C4A" w:rsidRPr="00C42B8F" w:rsidRDefault="00D74C4A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3F6A2" w14:textId="0FCCD6AA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3F4AD" w14:textId="6FDE5E2C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FA935" w14:textId="799B2D64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95F0C" w14:textId="3B3023CE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A6483" w14:textId="154EC4CB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05300" w14:textId="7DDCE3C3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ABBF5" w14:textId="02A97342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768DE" w14:textId="4C3EE7D7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EFC2" w14:textId="500AB859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F0420" w14:textId="605E18A3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41D54" w14:textId="0E45D983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640B2" w14:textId="72DCB8CA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A0C34" w14:textId="4EA2F33E" w:rsid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A6EE2" w14:textId="77777777" w:rsidR="00C42B8F" w:rsidRP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96164" w14:textId="712A1CAE" w:rsidR="00C42B8F" w:rsidRP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B39DE" w14:textId="1907E0D4" w:rsidR="00C42B8F" w:rsidRP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48DD23" w14:textId="77777777" w:rsidR="00C42B8F" w:rsidRPr="00C42B8F" w:rsidRDefault="00C42B8F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E46C5" w14:textId="7FE75D57" w:rsidR="00D156B1" w:rsidRPr="00C42B8F" w:rsidRDefault="00AB2B8E" w:rsidP="00C42B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56B1" w:rsidRPr="00C42B8F">
        <w:rPr>
          <w:rFonts w:ascii="Times New Roman" w:hAnsi="Times New Roman" w:cs="Times New Roman"/>
          <w:b/>
          <w:bCs/>
          <w:sz w:val="24"/>
          <w:szCs w:val="24"/>
        </w:rPr>
        <w:t>Система оценки достижения планируемых результатов освоения ООП</w:t>
      </w:r>
      <w:r w:rsidRPr="00C42B8F">
        <w:rPr>
          <w:rFonts w:ascii="Times New Roman" w:hAnsi="Times New Roman" w:cs="Times New Roman"/>
          <w:b/>
          <w:bCs/>
          <w:sz w:val="24"/>
          <w:szCs w:val="24"/>
        </w:rPr>
        <w:t xml:space="preserve"> ООО</w:t>
      </w:r>
    </w:p>
    <w:p w14:paraId="2CCDC923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05D868" w14:textId="77777777" w:rsidR="00AB2B8E" w:rsidRPr="00C42B8F" w:rsidRDefault="00D156B1" w:rsidP="00C42B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и цели оценочной деятельности в</w:t>
      </w:r>
      <w:r w:rsidR="00AB2B8E" w:rsidRPr="00C42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0A698C4" w14:textId="69F4D7C0" w:rsidR="00D156B1" w:rsidRPr="00C42B8F" w:rsidRDefault="00AB2B8E" w:rsidP="00C42B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C42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Большешинарская</w:t>
      </w:r>
      <w:proofErr w:type="spellEnd"/>
      <w:r w:rsidRPr="00C42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14:paraId="723F8E56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соответствие с определением качества образования как соответствия стандартам и запросам потребителей (ст.2 Федерального закона № 273-ФЗ), оценочная деятельность в рамках реализации ООП ООО включает:</w:t>
      </w:r>
    </w:p>
    <w:p w14:paraId="0B44721B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содержания ООП ООО;</w:t>
      </w:r>
    </w:p>
    <w:p w14:paraId="5BDA28D5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условий реализации ООП ООО;</w:t>
      </w:r>
    </w:p>
    <w:p w14:paraId="5B5D67F7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достижения планируемых образовательных результатов освоения ООП ООО.</w:t>
      </w:r>
    </w:p>
    <w:p w14:paraId="296A60D9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Выстроенная по этим направлениям оценочная деятельность позволяет использовать результаты итоговой оценки выпускников основной школы как основу для оценки деятельности управленческой команды по развитию содержания и условий реализации ООП ООО.</w:t>
      </w:r>
    </w:p>
    <w:p w14:paraId="0023E05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14:paraId="7B60FB1B" w14:textId="77777777" w:rsidR="00D156B1" w:rsidRPr="00C42B8F" w:rsidRDefault="00D156B1" w:rsidP="00C42B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color="000000"/>
        </w:rPr>
      </w:pPr>
      <w:r w:rsidRPr="00C42B8F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color="000000"/>
        </w:rPr>
        <w:t>Общие подходы к оценке достижения обучающимися планируемых образовательных результатов</w:t>
      </w:r>
    </w:p>
    <w:p w14:paraId="528E34CB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14:paraId="348C2CE2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C42B8F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достижения </w:t>
      </w:r>
      <w:proofErr w:type="gramStart"/>
      <w:r w:rsidRPr="00C42B8F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планируемых образовательных результатов</w:t>
      </w:r>
      <w:proofErr w:type="gramEnd"/>
      <w:r w:rsidRPr="00C42B8F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 обучающихся</w:t>
      </w: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организуется в соответствие с требованиями ФГОС ООО (п. 8) к:</w:t>
      </w:r>
    </w:p>
    <w:p w14:paraId="00A2AB7A" w14:textId="4FACAF29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личностным результатам, включающим </w:t>
      </w:r>
      <w:r w:rsidRPr="00C42B8F">
        <w:rPr>
          <w:rFonts w:ascii="Times New Roman" w:hAnsi="Times New Roman" w:cs="Times New Roman"/>
          <w:sz w:val="24"/>
          <w:szCs w:val="24"/>
          <w:shd w:val="clear" w:color="auto" w:fill="FFFFFF"/>
        </w:rPr>
        <w:t>осознание обучающимися российской гражданской идентичности</w:t>
      </w: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готовность и способность обучающихся к саморазвитию и личностному самоопределению, </w:t>
      </w:r>
      <w:proofErr w:type="spellStart"/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14:paraId="7B9924D5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результатам, включающим освоенные обучающимися </w:t>
      </w:r>
      <w:proofErr w:type="spellStart"/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14:paraId="3D270474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1CE2ABF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указанных образовательных результатов оценивается как в рамках урочной, так и в рамках внеурочной деятельности обучающихся (См. далее.)</w:t>
      </w:r>
    </w:p>
    <w:p w14:paraId="3EEAC8D7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оценочных процедур, позволяющих контролировать достижение указанных образовательных результатов:</w:t>
      </w:r>
    </w:p>
    <w:p w14:paraId="5027B1DA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текущий тематический контроль;</w:t>
      </w:r>
    </w:p>
    <w:p w14:paraId="1DDED88E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промежуточная аттестация;</w:t>
      </w:r>
    </w:p>
    <w:p w14:paraId="092689B2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итоговая аттестация</w:t>
      </w:r>
      <w:r w:rsidRPr="00C42B8F">
        <w:rPr>
          <w:rStyle w:val="a9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"/>
      </w: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67D176E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B8F">
        <w:rPr>
          <w:rFonts w:ascii="Times New Roman" w:hAnsi="Times New Roman" w:cs="Times New Roman"/>
          <w:i/>
          <w:iCs/>
          <w:sz w:val="24"/>
          <w:szCs w:val="24"/>
        </w:rPr>
        <w:t>Текущий тематический контроль</w:t>
      </w:r>
      <w:r w:rsidRPr="00C42B8F">
        <w:rPr>
          <w:rFonts w:ascii="Times New Roman" w:hAnsi="Times New Roman" w:cs="Times New Roman"/>
          <w:sz w:val="24"/>
          <w:szCs w:val="24"/>
        </w:rPr>
        <w:t xml:space="preserve"> проводится согласно тематическому плану рабочей программы по учебному предмету или курсу внеурочной деятельности. Отметки по итогам текущего тематического контроля выставляются в журнал успеваемости и учитываются в ходе промежуточной аттестации.</w:t>
      </w:r>
    </w:p>
    <w:p w14:paraId="27F89F6B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Текущему тематическому контролю подлежит освоение:</w:t>
      </w:r>
    </w:p>
    <w:p w14:paraId="08089827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основных понятий и терминов, предусмотренных содержанием каждой из тем рабочей программы учебного предмета, курса;</w:t>
      </w:r>
    </w:p>
    <w:p w14:paraId="4CC1C032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способов учебной деятельности с предметным материалом;</w:t>
      </w:r>
    </w:p>
    <w:p w14:paraId="3FF7289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способов рефлексии процесса и результатов освоения предметного материала;</w:t>
      </w:r>
    </w:p>
    <w:p w14:paraId="07DBF375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навыков самооценки достигнутых образовательных результатов.</w:t>
      </w:r>
    </w:p>
    <w:p w14:paraId="1C178C8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Комбинацией предметных и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обеспечивается такой формат работы обучающихся с предметными результатами, который определяется как </w:t>
      </w:r>
      <w:r w:rsidRPr="00C42B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«функциональная грамотность».</w:t>
      </w:r>
    </w:p>
    <w:p w14:paraId="4E75B86E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функциональной грамотности организуется проектными командами педагогов с использованием материалов …</w:t>
      </w:r>
      <w:r w:rsidRPr="00C42B8F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в часы, отведенные тематическими планами рабочих программ на обобщение и практическую отработку учебного материала.</w:t>
      </w:r>
    </w:p>
    <w:p w14:paraId="15313B11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Комплексность текущего тематического контроля позволяет получить данные о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 и функциональной грамотности без увеличения часов на диагностику УУД и дополнительных кадровых затрат.</w:t>
      </w:r>
    </w:p>
    <w:p w14:paraId="1CB3AC42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комплексности – условие доказательной аналитики в оценке образовательных достижений обучающихся.</w:t>
      </w:r>
    </w:p>
    <w:p w14:paraId="33E4127B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B8F">
        <w:rPr>
          <w:rFonts w:ascii="Times New Roman" w:hAnsi="Times New Roman" w:cs="Times New Roman"/>
          <w:sz w:val="24"/>
          <w:szCs w:val="24"/>
        </w:rPr>
        <w:t>Оценочные средства для текущего тематического контроля являются неотъемлемой частью рабочей программы</w:t>
      </w:r>
      <w:r w:rsidRPr="00C42B8F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Pr="00C42B8F">
        <w:rPr>
          <w:rFonts w:ascii="Times New Roman" w:hAnsi="Times New Roman" w:cs="Times New Roman"/>
          <w:sz w:val="24"/>
          <w:szCs w:val="24"/>
        </w:rPr>
        <w:t>. Количество комплектов оценочных средств соответствует количеству тем в тематическом плане рабочей программы. Общее количество тематических контрольных процедур соответствует количеству тематических разделов рабочих программ.</w:t>
      </w:r>
    </w:p>
    <w:p w14:paraId="4FA5BC7E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  <w:r w:rsidRPr="00C42B8F">
        <w:rPr>
          <w:rFonts w:ascii="Times New Roman" w:hAnsi="Times New Roman" w:cs="Times New Roman"/>
          <w:sz w:val="24"/>
          <w:szCs w:val="24"/>
        </w:rPr>
        <w:t xml:space="preserve"> – контроль освоения ООП: части или всего объема учебного предмета, курса, дисциплины (модуля). Процедуры промежуточной аттестации обеспечивают данные об уровне достижения предметных, </w:t>
      </w:r>
      <w:proofErr w:type="spellStart"/>
      <w:r w:rsidRPr="00C42B8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42B8F">
        <w:rPr>
          <w:rFonts w:ascii="Times New Roman" w:hAnsi="Times New Roman" w:cs="Times New Roman"/>
          <w:sz w:val="24"/>
          <w:szCs w:val="24"/>
        </w:rPr>
        <w:t xml:space="preserve"> результатов и динамике личностного развития обучающихся.</w:t>
      </w:r>
    </w:p>
    <w:p w14:paraId="243D166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основного общего образования промежуточная аттестация проводится:</w:t>
      </w:r>
    </w:p>
    <w:p w14:paraId="56902A3B" w14:textId="6673D2B1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отношении предметов, не выносимых на ГИА, по варианту суммарного учета средневзвешенного показателя </w:t>
      </w:r>
      <w:proofErr w:type="gram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образовательных достижений</w:t>
      </w:r>
      <w:proofErr w:type="gram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за учебный год (итоги текущего тематического контроля) и результата специальной процедуры в конце учебного года. Форма организации этой процедуры фиксируется учебным планом;</w:t>
      </w:r>
    </w:p>
    <w:p w14:paraId="73B0EC9A" w14:textId="71D7784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отношении предметов, выносимых на ГИА – по варианту суммарного учета средневзвешенного показателя </w:t>
      </w:r>
      <w:proofErr w:type="gram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образовательных достижений</w:t>
      </w:r>
      <w:proofErr w:type="gram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за учебный год (итоги текущего тематического контроля). </w:t>
      </w:r>
    </w:p>
    <w:p w14:paraId="6571C19C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промежуточной аттестации выставляется годовая отметка.</w:t>
      </w:r>
    </w:p>
    <w:p w14:paraId="581D6CA4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промежуточной аттестации вносятся в отчет о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Положению о ВСОКО.</w:t>
      </w:r>
    </w:p>
    <w:p w14:paraId="258E9394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проведение промежуточной аттестации в форме учета результатов ВПР и (или) региональных диагностик. </w:t>
      </w:r>
    </w:p>
    <w:p w14:paraId="69C061CA" w14:textId="6F74B75A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Особенности проведения промежуточной аттестации фиксирует ежегодный приказ «Об организации и проведении промежуточной аттестации в </w:t>
      </w:r>
      <w:r w:rsidR="00AB2B8E"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23/24 </w:t>
      </w:r>
      <w:proofErr w:type="spellStart"/>
      <w:proofErr w:type="gram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уч.году</w:t>
      </w:r>
      <w:proofErr w:type="spellEnd"/>
      <w:proofErr w:type="gram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A38E554" w14:textId="43459299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отметки</w:t>
      </w:r>
      <w:r w:rsidRPr="00C42B8F">
        <w:rPr>
          <w:rStyle w:val="a9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4"/>
      </w: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9 класс по учебным предметам "Русский язык", "Математика"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</w:p>
    <w:p w14:paraId="23C2ADB8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учебном плане образовательной организации указаны учебные предметы "Алгебра" и "Геометрия", то в графе "Наименование учебных предметов" указывается учебный предмет "Математика", а итоговая отметка за 9 класс по указанному учебному предмету определяется как среднее арифметическое годовых отметок по учебным предметам "Алгебра" и "Геометрия" и экзаменационной отметки выпускника.</w:t>
      </w:r>
    </w:p>
    <w:p w14:paraId="239D077E" w14:textId="7E8F3C63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отметки за 9 класс по другим учебным предметам, предметной области "Основы духовно-нравственной культуры народов России" выставляются на основе годовой отметки выпускника за 9 класс.</w:t>
      </w:r>
    </w:p>
    <w:p w14:paraId="14747819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301845" w14:textId="77777777" w:rsidR="00D156B1" w:rsidRPr="00C42B8F" w:rsidRDefault="00D156B1" w:rsidP="00C42B8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личностного развития обучающихся</w:t>
      </w:r>
    </w:p>
    <w:p w14:paraId="771FE9F4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  <w:r w:rsidRPr="00C42B8F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5"/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подлежат прямой оценке, но их достижение диагностируется в рамках мониторинга личностного развития обучающихся на уровне ООП ООО.</w:t>
      </w:r>
    </w:p>
    <w:p w14:paraId="1E5F1C25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мониторинг является неотъемлемым компонентом реализации рабочей программы воспитания и охватывает такие индивидуально-личностные характеристики, как:</w:t>
      </w:r>
    </w:p>
    <w:p w14:paraId="41C77D8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российская гражданская идентичность;</w:t>
      </w:r>
    </w:p>
    <w:p w14:paraId="1D266AF9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выбору профиля и уважение к труду;</w:t>
      </w:r>
    </w:p>
    <w:p w14:paraId="65E29345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смыслообразование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морально-этическая ориентация;</w:t>
      </w:r>
    </w:p>
    <w:p w14:paraId="40389C7A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ЗОЖ и экологически безопасное поведение;</w:t>
      </w:r>
    </w:p>
    <w:p w14:paraId="56D7C91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поликультурный опыт, толерантность;</w:t>
      </w:r>
    </w:p>
    <w:p w14:paraId="2F49555D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познавательный интерес, опыт исследовательской деятельности.</w:t>
      </w:r>
    </w:p>
    <w:p w14:paraId="2B5C8F8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Детализация мониторинга личностных результатов представлена в приложении к рабочей программе воспитания</w:t>
      </w:r>
      <w:r w:rsidRPr="00C42B8F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6"/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798CEFF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достижения личностных образовательных результатов проводится в формах:</w:t>
      </w:r>
    </w:p>
    <w:p w14:paraId="4C49F9F5" w14:textId="77777777" w:rsidR="00D156B1" w:rsidRPr="00C42B8F" w:rsidRDefault="00D156B1" w:rsidP="00C42B8F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освоения терминов и понятий</w:t>
      </w:r>
    </w:p>
    <w:p w14:paraId="4D07065E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опрос;</w:t>
      </w:r>
    </w:p>
    <w:p w14:paraId="218C203D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анкетирование;</w:t>
      </w:r>
    </w:p>
    <w:p w14:paraId="17BD80B4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проективные эссе;</w:t>
      </w:r>
    </w:p>
    <w:p w14:paraId="5BFF4A3D" w14:textId="77777777" w:rsidR="00D156B1" w:rsidRPr="00C42B8F" w:rsidRDefault="00D156B1" w:rsidP="00C42B8F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установок и ценностных отношений</w:t>
      </w:r>
    </w:p>
    <w:p w14:paraId="6BCFDF9F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(встроенное и в моделируемых ситуациях);</w:t>
      </w:r>
    </w:p>
    <w:p w14:paraId="20C2D252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проективные эссе;</w:t>
      </w:r>
    </w:p>
    <w:p w14:paraId="6D0B5B7E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скрининг-беседы;</w:t>
      </w:r>
    </w:p>
    <w:p w14:paraId="67C1EA74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фокус-группы;</w:t>
      </w:r>
    </w:p>
    <w:p w14:paraId="154C63BF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мнений;</w:t>
      </w:r>
    </w:p>
    <w:p w14:paraId="2E9B56AD" w14:textId="77777777" w:rsidR="00D156B1" w:rsidRPr="00C42B8F" w:rsidRDefault="00D156B1" w:rsidP="00C42B8F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динамики личностного опыта</w:t>
      </w:r>
    </w:p>
    <w:p w14:paraId="1858FED8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единиц портфолио;</w:t>
      </w:r>
    </w:p>
    <w:p w14:paraId="29356FB3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цифровых следов;</w:t>
      </w:r>
    </w:p>
    <w:p w14:paraId="020AE798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поведения в социальных сетях.</w:t>
      </w:r>
    </w:p>
    <w:p w14:paraId="77636338" w14:textId="6899229A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Процедуры диагностики достижения личностных образовательных результатов с применением обозначенных форм проводятся в рамках мероприятий плана внеурочной </w:t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согласно направлениям, предусмотренным ФГОС с учетом целевых ориентиров, заданных Федеральной программой воспитания (См. таблицу).</w:t>
      </w:r>
    </w:p>
    <w:p w14:paraId="52699F56" w14:textId="391296A3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01F73" w14:textId="77777777" w:rsidR="00D156B1" w:rsidRPr="00C42B8F" w:rsidRDefault="00D156B1" w:rsidP="00C42B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результаты, подлежащие мониторингу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40"/>
        <w:gridCol w:w="4111"/>
      </w:tblGrid>
      <w:tr w:rsidR="00D156B1" w:rsidRPr="00C42B8F" w14:paraId="4D117F28" w14:textId="77777777" w:rsidTr="006D2F7C">
        <w:trPr>
          <w:trHeight w:val="612"/>
        </w:trPr>
        <w:tc>
          <w:tcPr>
            <w:tcW w:w="5240" w:type="dxa"/>
          </w:tcPr>
          <w:p w14:paraId="55A3710B" w14:textId="77777777" w:rsidR="00D156B1" w:rsidRPr="00C42B8F" w:rsidRDefault="00D156B1" w:rsidP="00C42B8F">
            <w:pPr>
              <w:pStyle w:val="a3"/>
              <w:spacing w:after="0" w:line="240" w:lineRule="auto"/>
              <w:ind w:left="115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b/>
                <w:bCs/>
                <w:sz w:val="24"/>
                <w:lang w:bidi="ru-RU"/>
              </w:rPr>
              <w:t>Средства воспитания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</w:tcPr>
          <w:p w14:paraId="7A348CFB" w14:textId="77777777" w:rsidR="00D156B1" w:rsidRPr="00C42B8F" w:rsidRDefault="00D156B1" w:rsidP="00C42B8F">
            <w:pPr>
              <w:pStyle w:val="a3"/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b/>
                <w:bCs/>
                <w:sz w:val="24"/>
                <w:lang w:bidi="ru-RU"/>
              </w:rPr>
              <w:t>Личностные результаты</w:t>
            </w:r>
          </w:p>
        </w:tc>
      </w:tr>
      <w:tr w:rsidR="00D156B1" w:rsidRPr="00C42B8F" w14:paraId="37B004EF" w14:textId="77777777" w:rsidTr="006D2F7C">
        <w:trPr>
          <w:trHeight w:val="612"/>
        </w:trPr>
        <w:tc>
          <w:tcPr>
            <w:tcW w:w="5240" w:type="dxa"/>
          </w:tcPr>
          <w:p w14:paraId="3347F2AE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</w:t>
            </w:r>
          </w:p>
          <w:p w14:paraId="6A35CC2F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Активный досуг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CE71226" w14:textId="77777777" w:rsidR="00D156B1" w:rsidRPr="00C42B8F" w:rsidRDefault="00D156B1" w:rsidP="00C42B8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Культура ЗОЖ и экологически безопасное поведение</w:t>
            </w:r>
          </w:p>
        </w:tc>
      </w:tr>
      <w:tr w:rsidR="00D156B1" w:rsidRPr="00C42B8F" w14:paraId="37D97352" w14:textId="77777777" w:rsidTr="006D2F7C">
        <w:trPr>
          <w:trHeight w:val="955"/>
        </w:trPr>
        <w:tc>
          <w:tcPr>
            <w:tcW w:w="5240" w:type="dxa"/>
          </w:tcPr>
          <w:p w14:paraId="76BA2973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</w:t>
            </w:r>
          </w:p>
          <w:p w14:paraId="5ED51ECE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Классные часы</w:t>
            </w:r>
          </w:p>
          <w:p w14:paraId="310BB2C2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Цикл мероприятий «Разговоры о важном»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8D581DD" w14:textId="77777777" w:rsidR="00D156B1" w:rsidRPr="00C42B8F" w:rsidRDefault="00D156B1" w:rsidP="00C42B8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C42B8F">
              <w:rPr>
                <w:rFonts w:ascii="Times New Roman" w:hAnsi="Times New Roman"/>
                <w:sz w:val="24"/>
                <w:lang w:bidi="ru-RU"/>
              </w:rPr>
              <w:t>Смыслообразование</w:t>
            </w:r>
            <w:proofErr w:type="spellEnd"/>
          </w:p>
          <w:p w14:paraId="21E3B668" w14:textId="77777777" w:rsidR="00D156B1" w:rsidRPr="00C42B8F" w:rsidRDefault="00D156B1" w:rsidP="00C42B8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Эмоциональный интеллект</w:t>
            </w:r>
          </w:p>
        </w:tc>
      </w:tr>
      <w:tr w:rsidR="00D156B1" w:rsidRPr="00C42B8F" w14:paraId="694A968E" w14:textId="77777777" w:rsidTr="006D2F7C">
        <w:trPr>
          <w:trHeight w:val="805"/>
        </w:trPr>
        <w:tc>
          <w:tcPr>
            <w:tcW w:w="5240" w:type="dxa"/>
          </w:tcPr>
          <w:p w14:paraId="2C29EBD4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обучающихся </w:t>
            </w:r>
            <w:proofErr w:type="spellStart"/>
            <w:r w:rsidRPr="00C42B8F">
              <w:rPr>
                <w:rFonts w:ascii="Times New Roman" w:hAnsi="Times New Roman"/>
                <w:sz w:val="24"/>
                <w:lang w:bidi="ru-RU"/>
              </w:rPr>
              <w:t>Профориентационная</w:t>
            </w:r>
            <w:proofErr w:type="spellEnd"/>
            <w:r w:rsidRPr="00C42B8F">
              <w:rPr>
                <w:rFonts w:ascii="Times New Roman" w:hAnsi="Times New Roman"/>
                <w:sz w:val="24"/>
                <w:lang w:bidi="ru-RU"/>
              </w:rPr>
              <w:t xml:space="preserve"> работа</w:t>
            </w:r>
          </w:p>
          <w:p w14:paraId="5F48F217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Предпринимательство</w:t>
            </w:r>
          </w:p>
          <w:p w14:paraId="0C7C408A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Развитие финансовой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15C49BFE" w14:textId="77777777" w:rsidR="00D156B1" w:rsidRPr="00C42B8F" w:rsidRDefault="00D156B1" w:rsidP="00C42B8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Российская гражданская идентичность</w:t>
            </w:r>
          </w:p>
          <w:p w14:paraId="32A1190B" w14:textId="77777777" w:rsidR="00D156B1" w:rsidRPr="00C42B8F" w:rsidRDefault="00D156B1" w:rsidP="00C42B8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Патриотизм</w:t>
            </w:r>
          </w:p>
        </w:tc>
      </w:tr>
      <w:tr w:rsidR="00D156B1" w:rsidRPr="00C42B8F" w14:paraId="1D58E9F9" w14:textId="77777777" w:rsidTr="006D2F7C">
        <w:trPr>
          <w:trHeight w:val="813"/>
        </w:trPr>
        <w:tc>
          <w:tcPr>
            <w:tcW w:w="5240" w:type="dxa"/>
          </w:tcPr>
          <w:p w14:paraId="6D7EC470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Дополнительные занятия в предметных результатах</w:t>
            </w:r>
          </w:p>
          <w:p w14:paraId="3342EA62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Развитие функциональной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9268872" w14:textId="77777777" w:rsidR="00D156B1" w:rsidRPr="00C42B8F" w:rsidRDefault="00D156B1" w:rsidP="00C42B8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Готовность к профессиональному выбору, уважение к труду</w:t>
            </w:r>
          </w:p>
          <w:p w14:paraId="464D44E5" w14:textId="77777777" w:rsidR="00D156B1" w:rsidRPr="00C42B8F" w:rsidRDefault="00D156B1" w:rsidP="00C42B8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Познавательный интерес, исследовательский опыт</w:t>
            </w:r>
          </w:p>
        </w:tc>
      </w:tr>
      <w:tr w:rsidR="00D156B1" w:rsidRPr="00C42B8F" w14:paraId="2477C197" w14:textId="77777777" w:rsidTr="006D2F7C">
        <w:trPr>
          <w:trHeight w:val="784"/>
        </w:trPr>
        <w:tc>
          <w:tcPr>
            <w:tcW w:w="5240" w:type="dxa"/>
          </w:tcPr>
          <w:p w14:paraId="7714B4B2" w14:textId="77777777" w:rsidR="00D156B1" w:rsidRPr="00C42B8F" w:rsidRDefault="00D156B1" w:rsidP="00C42B8F">
            <w:pPr>
              <w:pStyle w:val="a3"/>
              <w:spacing w:after="0" w:line="240" w:lineRule="auto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C42B8F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Классные часы</w:t>
            </w:r>
          </w:p>
          <w:p w14:paraId="7064F630" w14:textId="77777777" w:rsidR="00D156B1" w:rsidRPr="00C42B8F" w:rsidRDefault="00D156B1" w:rsidP="00C42B8F">
            <w:pPr>
              <w:spacing w:after="0" w:line="240" w:lineRule="auto"/>
              <w:ind w:left="1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Цикл мероприятий «Разговоры о важном»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6C45946F" w14:textId="77777777" w:rsidR="00D156B1" w:rsidRPr="00C42B8F" w:rsidRDefault="00D156B1" w:rsidP="00C42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Поликультурный опыт, толерантность</w:t>
            </w:r>
          </w:p>
          <w:p w14:paraId="445C500C" w14:textId="77777777" w:rsidR="00D156B1" w:rsidRPr="00C42B8F" w:rsidRDefault="00D156B1" w:rsidP="00C42B8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lang w:bidi="ru-RU"/>
              </w:rPr>
            </w:pPr>
          </w:p>
        </w:tc>
      </w:tr>
    </w:tbl>
    <w:p w14:paraId="1929B060" w14:textId="77777777" w:rsidR="00D156B1" w:rsidRPr="00C42B8F" w:rsidRDefault="00D156B1" w:rsidP="00C42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9DD73" w14:textId="55D15E7D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достижения личностных образовательных результатов фиксируются в характеристике выпускника основной школы, которая размещается в его портфолио</w:t>
      </w:r>
      <w:r w:rsidRPr="00C42B8F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7"/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портфолио, наряду с указанной характеристикой, учитываются при поступлении на профильное обучение в 10-й класс.</w:t>
      </w:r>
    </w:p>
    <w:p w14:paraId="0C6158A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1AF6B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proofErr w:type="spellStart"/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результатов</w:t>
      </w:r>
    </w:p>
    <w:p w14:paraId="290365AD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интегрирована в процедуры текущего контроля и промежуточной аттестации обучающихся. </w:t>
      </w:r>
    </w:p>
    <w:p w14:paraId="02607478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Соответствующий мониторинг достижения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– неотъемлемый компонент Программы развития УУД на уровне основного общего образования.</w:t>
      </w:r>
    </w:p>
    <w:p w14:paraId="4960D22C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оптимизации мониторинга развития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на уровне ООП ООО используется </w:t>
      </w:r>
      <w:r w:rsidRPr="00C42B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распределенной ответственности</w:t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которому каждая группа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«закрепляется» за определенной группой педагогов</w:t>
      </w:r>
      <w:r w:rsidRPr="00C42B8F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8"/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</w:t>
      </w:r>
      <w:proofErr w:type="gram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26BACC4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УУД (логические операции) – учителя математики, предметов естественно-научного цикла;</w:t>
      </w:r>
    </w:p>
    <w:p w14:paraId="17CFB053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УУД (смысловое чтение) – учителя русского языка, предметов общественно-научного цикла;</w:t>
      </w:r>
    </w:p>
    <w:p w14:paraId="15AC20D2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познавательные УУД (использование знаково-символических средств, ИКТ) – учителя, технологии, информатики);</w:t>
      </w:r>
    </w:p>
    <w:p w14:paraId="0773C267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регулятивные УУД – учителя физкультуры, ОБЖ; педагог-психолог;</w:t>
      </w:r>
    </w:p>
    <w:p w14:paraId="7EF5A00A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коммуникативные УУД – учителя иностранного языка, литературы.</w:t>
      </w:r>
    </w:p>
    <w:p w14:paraId="3009896F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каждой из обозначенных групп УУД диагностируются соответствующие этой группе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понятия.</w:t>
      </w:r>
    </w:p>
    <w:p w14:paraId="78EA2D14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Интегрированный подход означает, что оценочные инструменты текущего тематического контроля по обозначенным учебным предметам и (или) по курсам внеурочной деятельности включают задания и (или) диагностические процедуры, позволяющие делать выводы об уровне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каждого обучающегося УУД и освоении им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понятий.</w:t>
      </w:r>
    </w:p>
    <w:p w14:paraId="4AD05C97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Совокупный показатель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по уровню основного общего образования формируется на основании:</w:t>
      </w:r>
    </w:p>
    <w:p w14:paraId="367CDE4E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данных, получаемых в ходе текущего тематического контроля;</w:t>
      </w:r>
    </w:p>
    <w:p w14:paraId="6F691AD1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экспертного заключения по итогам презентации выполненного проекта или учебного исследования.</w:t>
      </w:r>
    </w:p>
    <w:p w14:paraId="2E36C4E1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Весовые коэффициенты экспертного заключения на индивидуальный проект переводятся в балльную отметку, которая выставляется в журнал, по предмету на материале которого выполнялся проект. В случае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проекта, обучающийся самостоятельно, с учетом мнения куратора проекта, выбирает, по какому предмету будет выставляться отметка.</w:t>
      </w:r>
    </w:p>
    <w:p w14:paraId="48ED642A" w14:textId="77777777" w:rsidR="00D156B1" w:rsidRPr="00C42B8F" w:rsidRDefault="00D156B1" w:rsidP="00C42B8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предметных результатов</w:t>
      </w:r>
    </w:p>
    <w:p w14:paraId="56286E88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предметных результатов оценке подлежат специфические для каждого учебного предмета учебные действия с предметным содержанием, а также готовность и способность обучающихся преобразовать полученные знания и применять их на практике в учебных, учебно-проектных и социально-проектных ситуациях.</w:t>
      </w:r>
    </w:p>
    <w:p w14:paraId="682537FD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предметных результатов оценивается строго согласно рабочей программе учебного предмета. </w:t>
      </w:r>
    </w:p>
    <w:p w14:paraId="76E1C3EB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текущего поурочного контроля, Школа придерживается концепта формирующего оценивания. Конструктивная, основанная на критериях освоения учебного материала, обратная связь в приоритете. Порицается формальная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поурочных отметок, которая проходит в ущерб индивидуального подхода и своевременной обратной связи обучающемуся. </w:t>
      </w:r>
    </w:p>
    <w:p w14:paraId="4E25F47F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текущего тематического контроля, оценочные инструменты составляются таким образом, что включают задания на все запланированные к достижению предметные образовательные результаты, отраженные в рабочих программах.</w:t>
      </w:r>
    </w:p>
    <w:p w14:paraId="21219C28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достижения </w:t>
      </w:r>
      <w:r w:rsidRPr="00C42B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объективности оценки в Школе </w:t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поддерживается единая культура оценочной деятельности, которая включает:</w:t>
      </w:r>
    </w:p>
    <w:p w14:paraId="21707337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оценочных модулей во всех рабочих программах по дисциплинам и курсам учебного плана и курсам внеурочной деятельности</w:t>
      </w:r>
      <w:r w:rsidRPr="00C42B8F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9"/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200BFCC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соответствие планируемых и оцениваемых результатов, их обязательная кодификация;</w:t>
      </w:r>
    </w:p>
    <w:p w14:paraId="21CAE581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 кодификаторов образовательных результатов как для обучающихся, так и для родителей;</w:t>
      </w:r>
    </w:p>
    <w:p w14:paraId="7FD34B05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3A88A589" w14:textId="77777777" w:rsidR="00FD7CF6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фиксацию высокого уровня освоения отметкой «5»; повышенного отметкой «4»; базового отметкой «3»</w:t>
      </w:r>
      <w:r w:rsidR="00FD7CF6"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0B7E96" w14:textId="162C3F64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Конкретные, специфичные для учебного предмета/ предметной области нормы выставления отметок определяет предметное методическое объединение на основе принципа уровневой отметки. </w:t>
      </w:r>
    </w:p>
    <w:p w14:paraId="27043CE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Базовым условием актуальности порядка выставления отметок является гарантия того, что отметка отражает высокий, повышенный или базовый уровень освоения учебного материала по каждому разделу тематического планирования рабочих программ.</w:t>
      </w:r>
    </w:p>
    <w:p w14:paraId="68A024EE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предметных результатов с интегрированной в нее оценкой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проводится в формах</w:t>
      </w:r>
      <w:r w:rsidRPr="00C42B8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B5AA35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письменных и устных форм оценки;</w:t>
      </w:r>
    </w:p>
    <w:p w14:paraId="6E4F94BC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форм, основанных на встроенном педагогическом наблюдении;</w:t>
      </w:r>
    </w:p>
    <w:p w14:paraId="7E09D632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форм, основанных на экспертной оценке;</w:t>
      </w:r>
    </w:p>
    <w:p w14:paraId="5A6B3D90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формы учета. </w:t>
      </w:r>
    </w:p>
    <w:p w14:paraId="5F25B1D3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учета применяется в отношении:</w:t>
      </w:r>
    </w:p>
    <w:p w14:paraId="4423D6CD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индивидуальных учебных и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обучающихся;</w:t>
      </w:r>
    </w:p>
    <w:p w14:paraId="2DF44693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результатов внешней оценки, в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результатов ВПР</w:t>
      </w:r>
      <w:r w:rsidRPr="00C42B8F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0"/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независимых диагностик, в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организованных региональным центром оценки качества образования. </w:t>
      </w:r>
    </w:p>
    <w:p w14:paraId="0F442F8D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 учету индивидуальных достижений фиксируются в портфолио обучающегося.</w:t>
      </w:r>
    </w:p>
    <w:p w14:paraId="45E0E5E6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учета результатов внешней оценки в приказе о проведении промежуточной аттестации прописывается, в отношении какой параллели классов, по какому учебному предмету будут использованы результаты внешней оценки и каким образом они будут переведены в пятибалльную шкалу для выставления отметок за промежуточную аттестацию. </w:t>
      </w:r>
    </w:p>
    <w:p w14:paraId="5FE092CD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осуществляется анализ достижения обучающимися планируемых образовательных результатов. В ходе анализа наблюдаемая динамикой достижения результатов объясняется изменениями в той или иной группе условий реализации ООП ООО и (или) изменениями в содержании самой ООП ООО. Особое внимание обращается на фактор кадровых и психолого-педагогических условий в достижении обучающимися планируемых образовательных результатов.</w:t>
      </w:r>
    </w:p>
    <w:p w14:paraId="456CB20A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7153A" w14:textId="77777777" w:rsidR="00D156B1" w:rsidRPr="00C42B8F" w:rsidRDefault="00D156B1" w:rsidP="00C42B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оценки</w:t>
      </w:r>
    </w:p>
    <w:p w14:paraId="22F64BFB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процедуры оценки образовательных результатов:</w:t>
      </w:r>
    </w:p>
    <w:p w14:paraId="5DCDA40A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тесты; </w:t>
      </w:r>
    </w:p>
    <w:p w14:paraId="351AF4E4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комплексные контрольные работы;</w:t>
      </w:r>
    </w:p>
    <w:p w14:paraId="66319FD3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контрольные работы; </w:t>
      </w:r>
    </w:p>
    <w:p w14:paraId="18CD490E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диктанты, изложения;</w:t>
      </w:r>
    </w:p>
    <w:p w14:paraId="16786B0A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задания на основе текста;</w:t>
      </w:r>
    </w:p>
    <w:p w14:paraId="24AF2704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творческие работы: сочинения, эссе;</w:t>
      </w:r>
    </w:p>
    <w:p w14:paraId="6E7889C2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рефераты.</w:t>
      </w:r>
    </w:p>
    <w:p w14:paraId="2149D85B" w14:textId="77777777" w:rsidR="00D156B1" w:rsidRPr="00C42B8F" w:rsidRDefault="00D156B1" w:rsidP="00C42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формы оценки:</w:t>
      </w:r>
    </w:p>
    <w:p w14:paraId="28FDDEB8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доклады, сообщения;</w:t>
      </w:r>
    </w:p>
    <w:p w14:paraId="2E561382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публичное выступление;</w:t>
      </w:r>
    </w:p>
    <w:p w14:paraId="373733D3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собеседование;</w:t>
      </w:r>
    </w:p>
    <w:p w14:paraId="5BCBF812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экзамен.</w:t>
      </w:r>
    </w:p>
    <w:p w14:paraId="3AF8C340" w14:textId="77777777" w:rsidR="00D156B1" w:rsidRPr="00C42B8F" w:rsidRDefault="00D156B1" w:rsidP="00C42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наблюдения применяется для организации оценки:</w:t>
      </w:r>
    </w:p>
    <w:p w14:paraId="746739A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в группах по решению проектных задач, ситуационных задач, кейсов;</w:t>
      </w:r>
    </w:p>
    <w:p w14:paraId="371AA4FD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группового проекта или коллективного творческого дела;</w:t>
      </w:r>
    </w:p>
    <w:p w14:paraId="14384D1D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дискуссии;</w:t>
      </w:r>
    </w:p>
    <w:p w14:paraId="4EF304C9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ролевых играх;</w:t>
      </w:r>
    </w:p>
    <w:p w14:paraId="5C0B7626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участия в моделируемых образовательных ситуациях,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C0758F" w14:textId="77777777" w:rsidR="00D156B1" w:rsidRPr="00C42B8F" w:rsidRDefault="00D156B1" w:rsidP="00C42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Экспертная оценка применяется для оценки образовательных результатов, которые транслируются в ходе:</w:t>
      </w:r>
    </w:p>
    <w:p w14:paraId="786ABC0C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защиты индивидуальных проектов;</w:t>
      </w:r>
    </w:p>
    <w:p w14:paraId="31BD150B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творческих экзаменов;</w:t>
      </w:r>
    </w:p>
    <w:p w14:paraId="3DDD0410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представления изделий, макетов;</w:t>
      </w:r>
    </w:p>
    <w:p w14:paraId="62F1B513" w14:textId="77777777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представления музыкальных или художественных произведений. </w:t>
      </w:r>
    </w:p>
    <w:p w14:paraId="6DBC7CE1" w14:textId="77777777" w:rsidR="00D156B1" w:rsidRPr="00C42B8F" w:rsidRDefault="00D156B1" w:rsidP="00C42B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0FC1EA" w14:textId="77777777" w:rsidR="00D156B1" w:rsidRPr="00C42B8F" w:rsidRDefault="00D156B1" w:rsidP="00C42B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Оценочные шкалы, система отметок</w:t>
      </w:r>
    </w:p>
    <w:p w14:paraId="3E8F29B7" w14:textId="77777777" w:rsidR="00D156B1" w:rsidRPr="00C42B8F" w:rsidRDefault="00D156B1" w:rsidP="00C42B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402720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применяются две оценочные шкалы:</w:t>
      </w:r>
    </w:p>
    <w:p w14:paraId="5929C1B4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пятибалльная (1-5);</w:t>
      </w:r>
    </w:p>
    <w:p w14:paraId="31F8F061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бинарная (зачтено/ не зачтено).</w:t>
      </w:r>
    </w:p>
    <w:p w14:paraId="362A98D9" w14:textId="711FB009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бинарной шкале оцениваются достижения обучающихся по </w:t>
      </w:r>
      <w:r w:rsidRPr="00C42B8F">
        <w:rPr>
          <w:rFonts w:ascii="Times New Roman" w:hAnsi="Times New Roman" w:cs="Times New Roman"/>
          <w:sz w:val="24"/>
          <w:szCs w:val="24"/>
        </w:rPr>
        <w:t>учебным предметам "Изобразительное искусство", "Музыка" и "Физическая культура"</w:t>
      </w:r>
      <w:r w:rsidR="00FD7CF6" w:rsidRPr="00C42B8F">
        <w:rPr>
          <w:rStyle w:val="a9"/>
          <w:rFonts w:ascii="Times New Roman" w:hAnsi="Times New Roman" w:cs="Times New Roman"/>
          <w:sz w:val="24"/>
          <w:szCs w:val="24"/>
        </w:rPr>
        <w:footnoteReference w:id="11"/>
      </w:r>
      <w:r w:rsidRPr="00C42B8F">
        <w:rPr>
          <w:rFonts w:ascii="Times New Roman" w:hAnsi="Times New Roman" w:cs="Times New Roman"/>
          <w:sz w:val="24"/>
          <w:szCs w:val="24"/>
        </w:rPr>
        <w:t xml:space="preserve"> и курсам внеурочной деятельности</w:t>
      </w:r>
      <w:r w:rsidRPr="00C42B8F">
        <w:rPr>
          <w:rStyle w:val="a9"/>
          <w:rFonts w:ascii="Times New Roman" w:hAnsi="Times New Roman" w:cs="Times New Roman"/>
          <w:sz w:val="24"/>
          <w:szCs w:val="24"/>
        </w:rPr>
        <w:footnoteReference w:id="12"/>
      </w:r>
      <w:r w:rsidRPr="00C42B8F">
        <w:rPr>
          <w:rFonts w:ascii="Times New Roman" w:hAnsi="Times New Roman" w:cs="Times New Roman"/>
          <w:sz w:val="24"/>
          <w:szCs w:val="24"/>
        </w:rPr>
        <w:t>.</w:t>
      </w:r>
    </w:p>
    <w:p w14:paraId="1B368DFB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пятибалльной шкале оцениваются все остальные предметы учебного плана ООП ООО.</w:t>
      </w:r>
    </w:p>
    <w:p w14:paraId="16F1A529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использования весовых коэффициентов выполнения заданий, к оценочному средству прилагается шкала перевода весовых коэффициентов в балльную отметку. Ориентир перевода – демоверсии ВПР</w:t>
      </w:r>
      <w:r w:rsidRPr="00C42B8F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3"/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59DA9A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выставлении отметок </w:t>
      </w:r>
      <w:r w:rsidRPr="00C42B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всеми педагогами Школы</w:t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уровне ООО, реализуется уровневый принцип, когда отметка выставляется согласно фактическому уровню освоения обучающимся учебного материала. </w:t>
      </w:r>
    </w:p>
    <w:p w14:paraId="45243570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отметок по уровням:</w:t>
      </w:r>
    </w:p>
    <w:p w14:paraId="1922EE52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- 5 «отлично» - за выполнение заданий высокого уровня сложности;</w:t>
      </w:r>
    </w:p>
    <w:p w14:paraId="6C1D7117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- 4 «хорошо» - за выполнение заданий повышенного уровня сложности;</w:t>
      </w:r>
    </w:p>
    <w:p w14:paraId="40886D20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- 3 «удовлетворительно» - за выполнение заданий базового уровня;</w:t>
      </w:r>
    </w:p>
    <w:p w14:paraId="4CCF4282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- 2 «неудовлетворительно» - за фактическое невыполнение заданий, а лишь попытки приступить к их выполнению;</w:t>
      </w:r>
    </w:p>
    <w:p w14:paraId="463765EB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- 1 «неудовлетворительно» - за полное отсутствие выполненных заданий.</w:t>
      </w:r>
    </w:p>
    <w:p w14:paraId="564DC967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C42B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высокому уровню сложности</w:t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задания</w:t>
      </w:r>
      <w:r w:rsidRPr="00C42B8F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4"/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требующие от обучающегося творческих решений и самостоятельной постановки учебных задач. </w:t>
      </w:r>
    </w:p>
    <w:p w14:paraId="013456E1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таких заданий необходимо иметь системное представление об учебном материале, владение всеми относящимися к контролируемой теме понятиями и терминами, умение связывать отдельные содержательные компоненты и аргументировать ответ или полученные решения.</w:t>
      </w:r>
    </w:p>
    <w:p w14:paraId="4FF59CC6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интеграции предметных и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 ходе текущего контроля и промежуточной аттестации обучающихся, задания высокого уровня сложности предполагают проверку освоения познавательных УУД «логические операции», «смысловое чтение». </w:t>
      </w:r>
    </w:p>
    <w:p w14:paraId="1C8C4A20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C42B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повышенному уровню сложности</w:t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задания, требующие от обучающихся переноса знаний и навыков в новые учебные ситуации; систематизации единиц учебного материала, выбора отдельных компонентов темы для решения поставленного задания.</w:t>
      </w:r>
    </w:p>
    <w:p w14:paraId="4D0465AC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таких заданий обучающийся должен владеть основными понятиями и терминами, относящимися к контролируемой теме; уметь связывать их для очевидной аргументации выполнения задания. </w:t>
      </w:r>
    </w:p>
    <w:p w14:paraId="3CBD4C3B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целях интеграции предметных и </w:t>
      </w:r>
      <w:proofErr w:type="spellStart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 ходе текущего контроля и промежуточной аттестации обучающихся, задания повышенного уровня сложности предполагают проверку освоения познавательных УУД «логические операции», «смысловое чтение».</w:t>
      </w:r>
    </w:p>
    <w:p w14:paraId="4522379E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C42B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базовому уровню сложности</w:t>
      </w: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задания, требующие от обучающихся применения ранее освоенных знаний и навыков в знакомых учебных ситуациях и (или) выполнения заданий по образцу. </w:t>
      </w:r>
    </w:p>
    <w:p w14:paraId="4CBC8D7A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таких заданий достаточно применять минимально необходимые понятия и термины (допускается их «бытовая» интерпретация) и иметь представления о взаимосвязях между ними. Аргументация выполнения заданий осуществляется по наработанному образцу.</w:t>
      </w:r>
    </w:p>
    <w:p w14:paraId="788C5C6E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с УУД только на уровне базовых операций смыслового чтения и выполнения простых заданий по переводу текстовой информации в табличную, а также простой визуализации данных в виде схемы, рисунка, несложных, отработанных на уроке, графиков.</w:t>
      </w:r>
    </w:p>
    <w:p w14:paraId="3BC2E35E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единообразия выставления отметок в рамках устных процедур текущего контроля и промежуточной аттестации используется нижеприведенная система показателей.</w:t>
      </w:r>
    </w:p>
    <w:p w14:paraId="3E996D48" w14:textId="77777777" w:rsidR="00D156B1" w:rsidRPr="00C42B8F" w:rsidRDefault="00D156B1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23EB9" w14:textId="77777777" w:rsidR="00D156B1" w:rsidRPr="00C42B8F" w:rsidRDefault="00D156B1" w:rsidP="00C4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</w:t>
      </w:r>
      <w:proofErr w:type="spellStart"/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межпредметная</w:t>
      </w:r>
      <w:proofErr w:type="spellEnd"/>
      <w:r w:rsidRPr="00C42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шкала отметок при проведении текущего контроля и промежуточной аттестации обучающихся 2-11-х классов в устной форме </w:t>
      </w:r>
    </w:p>
    <w:p w14:paraId="342CF156" w14:textId="77777777" w:rsidR="00D156B1" w:rsidRPr="00C42B8F" w:rsidRDefault="00D156B1" w:rsidP="00C42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использования при разработке педагогами оценочных средств в рамках рабочих программ предметов, курсов внеурочной деятельности)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9"/>
        <w:gridCol w:w="1980"/>
        <w:gridCol w:w="2546"/>
      </w:tblGrid>
      <w:tr w:rsidR="00D156B1" w:rsidRPr="00C42B8F" w14:paraId="2ADD4881" w14:textId="77777777" w:rsidTr="00344015">
        <w:tc>
          <w:tcPr>
            <w:tcW w:w="4819" w:type="dxa"/>
          </w:tcPr>
          <w:p w14:paraId="3B333793" w14:textId="77777777" w:rsidR="00D156B1" w:rsidRPr="00C42B8F" w:rsidRDefault="00D156B1" w:rsidP="00C42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B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уровня освоения учебного материала</w:t>
            </w:r>
          </w:p>
        </w:tc>
        <w:tc>
          <w:tcPr>
            <w:tcW w:w="1980" w:type="dxa"/>
          </w:tcPr>
          <w:p w14:paraId="36E7D93F" w14:textId="77777777" w:rsidR="00D156B1" w:rsidRPr="00C42B8F" w:rsidRDefault="00D156B1" w:rsidP="00C42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Весовые коэффициенты</w:t>
            </w:r>
          </w:p>
        </w:tc>
        <w:tc>
          <w:tcPr>
            <w:tcW w:w="2546" w:type="dxa"/>
          </w:tcPr>
          <w:p w14:paraId="77860D5E" w14:textId="77777777" w:rsidR="00D156B1" w:rsidRPr="00C42B8F" w:rsidRDefault="00D156B1" w:rsidP="00C42B8F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 в</w:t>
            </w:r>
          </w:p>
          <w:p w14:paraId="6CBBB3ED" w14:textId="77777777" w:rsidR="00D156B1" w:rsidRPr="00C42B8F" w:rsidRDefault="00D156B1" w:rsidP="00C42B8F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балльную</w:t>
            </w:r>
          </w:p>
          <w:p w14:paraId="77F270C6" w14:textId="77777777" w:rsidR="00D156B1" w:rsidRPr="00C42B8F" w:rsidRDefault="00D156B1" w:rsidP="00C42B8F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отметку</w:t>
            </w:r>
          </w:p>
        </w:tc>
      </w:tr>
      <w:tr w:rsidR="00D156B1" w:rsidRPr="00C42B8F" w14:paraId="316DBB12" w14:textId="77777777" w:rsidTr="00344015">
        <w:tc>
          <w:tcPr>
            <w:tcW w:w="4819" w:type="dxa"/>
            <w:vAlign w:val="center"/>
          </w:tcPr>
          <w:p w14:paraId="063337FC" w14:textId="77777777" w:rsidR="00D156B1" w:rsidRPr="00C42B8F" w:rsidRDefault="00D156B1" w:rsidP="00C42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демонстрирует глубокое знание темы, легко и непринужденно излагает свою точку зрения. Грамотно, свободно и осмысленно оперирует основными терминами, специфической терминологией. </w:t>
            </w:r>
          </w:p>
          <w:p w14:paraId="75F77E15" w14:textId="77777777" w:rsidR="00D156B1" w:rsidRPr="00C42B8F" w:rsidRDefault="00D156B1" w:rsidP="00C42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Способен показать логическую связь между материалом. Анализирует вопросы и аргументировано делает выводы. </w:t>
            </w:r>
          </w:p>
          <w:p w14:paraId="32ACED08" w14:textId="77777777" w:rsidR="00D156B1" w:rsidRPr="00C42B8F" w:rsidRDefault="00D156B1" w:rsidP="00C42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четко и всесторонне, умеет оценивать факты, самостоятельно рассуждает, отличается способностью обосновать выводы и разъяснить их в логической последовательности</w:t>
            </w:r>
          </w:p>
          <w:p w14:paraId="2F0E1A0F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B0A763C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100 - 95</w:t>
            </w:r>
          </w:p>
        </w:tc>
        <w:tc>
          <w:tcPr>
            <w:tcW w:w="2546" w:type="dxa"/>
          </w:tcPr>
          <w:p w14:paraId="6B66ABE5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CDD50B3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D156B1" w:rsidRPr="00C42B8F" w14:paraId="5DE250E4" w14:textId="77777777" w:rsidTr="00344015">
        <w:tc>
          <w:tcPr>
            <w:tcW w:w="4819" w:type="dxa"/>
            <w:vAlign w:val="center"/>
          </w:tcPr>
          <w:p w14:paraId="59AE656C" w14:textId="77777777" w:rsidR="00D156B1" w:rsidRPr="00C42B8F" w:rsidRDefault="00D156B1" w:rsidP="00C42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недостаточно уверенно, но правильно излагает материал, отвечает на вопросы. Допускает несущественные оговорки, но сам же их поправляет.</w:t>
            </w:r>
          </w:p>
          <w:p w14:paraId="1275CFCE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 ключевых связей в учебном материале. Достаточно свободно оперирует терминами и понятиями.</w:t>
            </w:r>
          </w:p>
          <w:p w14:paraId="4CB1D712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обосновать выводы, но делает это по принуждению (заданию) педагога. Степень эмоциональной вовлеченности в ответ высокая, интерес к содержанию </w:t>
            </w:r>
            <w:r w:rsidRPr="00C42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материала поддерживается аргументами из других учебных предметов</w:t>
            </w:r>
          </w:p>
          <w:p w14:paraId="5D94A115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9F490C6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94-85</w:t>
            </w:r>
          </w:p>
        </w:tc>
        <w:tc>
          <w:tcPr>
            <w:tcW w:w="2546" w:type="dxa"/>
          </w:tcPr>
          <w:p w14:paraId="2662D638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C0F777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D156B1" w:rsidRPr="00C42B8F" w14:paraId="1A8F5DE1" w14:textId="77777777" w:rsidTr="00344015">
        <w:tc>
          <w:tcPr>
            <w:tcW w:w="4819" w:type="dxa"/>
          </w:tcPr>
          <w:p w14:paraId="4E4631AA" w14:textId="77777777" w:rsidR="00D156B1" w:rsidRPr="00C42B8F" w:rsidRDefault="00D156B1" w:rsidP="00C42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 неуверенно, но, в целом, правильно излагает </w:t>
            </w:r>
            <w:proofErr w:type="gramStart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материал,  отвечает</w:t>
            </w:r>
            <w:proofErr w:type="gramEnd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 </w:t>
            </w: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 несущественные оговорки, но поправляет их только с помощью наводящих вопросов педагога. </w:t>
            </w:r>
          </w:p>
          <w:p w14:paraId="75EC23BE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ключевых связей в учебном материале, но делает это </w:t>
            </w: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помощью наводящих вопросов педагога</w:t>
            </w: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 xml:space="preserve">. Оперирует необходимыми терминами и понятиями, допуская незначительные пробелы в их интерпретации. </w:t>
            </w:r>
          </w:p>
          <w:p w14:paraId="7F2419D2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Проявляет способность к постановке выводов, но делает это по принуждению (заданию) педагога. Эмоциональную вовлеченность в ответ не транслирует, отвечает сдержанно, без видимого интереса к содержанию учебного материала. По просьбе педагога способен привести аргументами из других учебных предметов</w:t>
            </w:r>
          </w:p>
          <w:p w14:paraId="26FF796A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1E18F2E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84-75</w:t>
            </w:r>
          </w:p>
        </w:tc>
        <w:tc>
          <w:tcPr>
            <w:tcW w:w="2546" w:type="dxa"/>
          </w:tcPr>
          <w:p w14:paraId="353EAFFA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0F1E29C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D156B1" w:rsidRPr="00C42B8F" w14:paraId="4094837D" w14:textId="77777777" w:rsidTr="00344015">
        <w:tc>
          <w:tcPr>
            <w:tcW w:w="4819" w:type="dxa"/>
          </w:tcPr>
          <w:p w14:paraId="0911471A" w14:textId="77777777" w:rsidR="00D156B1" w:rsidRPr="00C42B8F" w:rsidRDefault="00D156B1" w:rsidP="00C42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неуверенно и с существенными пробелами излагает материал и отвечает на вопросы. Допускает серьезные оговорки, которые, однако, может увидеть у себя при помощи педагога.</w:t>
            </w:r>
          </w:p>
          <w:p w14:paraId="76E1530F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только базовых терминов и понятий. Связи между единицами учебного материала фрагментарны, не аргументируются. </w:t>
            </w:r>
          </w:p>
          <w:p w14:paraId="3D3C6381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 xml:space="preserve">Делает лишь формальные выводы, не поясняя и не комментируя их, если педагог не попросит об этом. </w:t>
            </w:r>
          </w:p>
          <w:p w14:paraId="50C22BD9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4418F175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BF3F63D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74-60</w:t>
            </w:r>
          </w:p>
        </w:tc>
        <w:tc>
          <w:tcPr>
            <w:tcW w:w="2546" w:type="dxa"/>
          </w:tcPr>
          <w:p w14:paraId="293A48BF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C057EE9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39E27AF9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C42B8F" w14:paraId="4F1CD380" w14:textId="77777777" w:rsidTr="00344015">
        <w:tc>
          <w:tcPr>
            <w:tcW w:w="4819" w:type="dxa"/>
          </w:tcPr>
          <w:p w14:paraId="1C8534DE" w14:textId="77777777" w:rsidR="00D156B1" w:rsidRPr="00C42B8F" w:rsidRDefault="00D156B1" w:rsidP="00C42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излагает учебный материал, отвечает на вопросы только по наводящим заданиям педагога. Допускает серьезные оговорки, почти не видит их у себя, если педагог не обратит на них внимания. </w:t>
            </w:r>
          </w:p>
          <w:p w14:paraId="3D49F60D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отдельных терминов и понятий, не умея показать их связи между собой. Делает крайне формальные выводы, не готов пояснить или прокомментировать их даже по заданию педагога. </w:t>
            </w:r>
          </w:p>
          <w:p w14:paraId="59711C8D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Степень эмоциональной вовлеченности низкая, интерес к содержанию учебного материала не выражен</w:t>
            </w:r>
          </w:p>
          <w:p w14:paraId="6361202B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01BEE62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59-30</w:t>
            </w:r>
          </w:p>
        </w:tc>
        <w:tc>
          <w:tcPr>
            <w:tcW w:w="2546" w:type="dxa"/>
          </w:tcPr>
          <w:p w14:paraId="6A94FA7E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5AAC41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618F3CD0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C42B8F" w14:paraId="69FFAF67" w14:textId="77777777" w:rsidTr="00344015">
        <w:tc>
          <w:tcPr>
            <w:tcW w:w="4819" w:type="dxa"/>
          </w:tcPr>
          <w:p w14:paraId="1FEAAA79" w14:textId="77777777" w:rsidR="00D156B1" w:rsidRPr="00C42B8F" w:rsidRDefault="00D156B1" w:rsidP="00C42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 не излагает учебный материал, а только пытается отвечать на вопросы педагога, </w:t>
            </w:r>
            <w:proofErr w:type="gramStart"/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делая  это</w:t>
            </w:r>
            <w:proofErr w:type="gramEnd"/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невпопад, угадывая обрывочные фрагменты знаний. </w:t>
            </w:r>
          </w:p>
          <w:p w14:paraId="089A96B0" w14:textId="77777777" w:rsidR="00D156B1" w:rsidRPr="00C42B8F" w:rsidRDefault="00D156B1" w:rsidP="00C42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Какая-либо системность в понимании учебного материала отсутствует. Терминами и понятиями не владеет. </w:t>
            </w:r>
          </w:p>
          <w:p w14:paraId="2D93904A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Попытки делать выводы не увенчиваются успехом. Ученик не может пояснить даже собственные умозаключения. Наводящие вопросы педагога также не понятны ученику.</w:t>
            </w:r>
          </w:p>
          <w:p w14:paraId="1113431F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фиктивная. Может транслировать интерес к учебному материалу, но это лишь манипуляция, обращенная к педагогу</w:t>
            </w:r>
          </w:p>
          <w:p w14:paraId="2B02C6BE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48F2FA2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29-0</w:t>
            </w:r>
          </w:p>
        </w:tc>
        <w:tc>
          <w:tcPr>
            <w:tcW w:w="2546" w:type="dxa"/>
          </w:tcPr>
          <w:p w14:paraId="24230DB4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FD1808A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33D1948" w14:textId="77777777" w:rsidR="00D156B1" w:rsidRPr="00C42B8F" w:rsidRDefault="00D156B1" w:rsidP="00C42B8F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C42B8F" w14:paraId="12391540" w14:textId="77777777" w:rsidTr="00344015">
        <w:trPr>
          <w:trHeight w:val="599"/>
        </w:trPr>
        <w:tc>
          <w:tcPr>
            <w:tcW w:w="4819" w:type="dxa"/>
          </w:tcPr>
          <w:p w14:paraId="10F8F0DE" w14:textId="79AC43AA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Полное отсутствие всех выше обозначенных признаков</w:t>
            </w:r>
          </w:p>
        </w:tc>
        <w:tc>
          <w:tcPr>
            <w:tcW w:w="1980" w:type="dxa"/>
          </w:tcPr>
          <w:p w14:paraId="393D1E16" w14:textId="77777777" w:rsidR="00D156B1" w:rsidRPr="00C42B8F" w:rsidRDefault="00D156B1" w:rsidP="00C4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78B7F6A0" w14:textId="77777777" w:rsidR="00D156B1" w:rsidRPr="00C42B8F" w:rsidRDefault="00D156B1" w:rsidP="00C42B8F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7D40A6" w14:textId="77777777" w:rsidR="00D156B1" w:rsidRPr="00C42B8F" w:rsidRDefault="00D156B1" w:rsidP="00C42B8F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4260922" w14:textId="77777777" w:rsidR="00D156B1" w:rsidRPr="00C42B8F" w:rsidRDefault="00D156B1" w:rsidP="00C42B8F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C42B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32F0FF0F" w14:textId="77777777" w:rsidR="00D156B1" w:rsidRPr="00C42B8F" w:rsidRDefault="00D156B1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5AEE0" w14:textId="77777777" w:rsidR="00D156B1" w:rsidRPr="00C42B8F" w:rsidRDefault="00D156B1" w:rsidP="00C42B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Приведенную систему показателей оценки устных ответов педагоги используют с учетом специфики своего предмета и контролируемой темы.</w:t>
      </w:r>
    </w:p>
    <w:p w14:paraId="57C2ABB4" w14:textId="21CF98F3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проведения текущего контроля в устной форме, педагог адаптирует указанные показатели и прикладывает</w:t>
      </w:r>
      <w:r w:rsidR="00477227" w:rsidRPr="00C42B8F">
        <w:rPr>
          <w:rStyle w:val="a9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5"/>
      </w:r>
      <w:r w:rsidRPr="00C4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оценочным средствам текущего контроля.  </w:t>
      </w:r>
    </w:p>
    <w:p w14:paraId="547A0143" w14:textId="6B201C5E" w:rsidR="00D156B1" w:rsidRPr="00C42B8F" w:rsidRDefault="00D156B1" w:rsidP="00C42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изложенные в настоящем подразделе ООП походы призваны ориентировать образовательный процесс основной школы на обеспечение эффективной «обратной связи», позволяющей управлять его качеством.</w:t>
      </w:r>
      <w:r w:rsidR="00C42B8F" w:rsidRPr="00C42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DFB337" w14:textId="77777777" w:rsidR="00D156B1" w:rsidRPr="00C42B8F" w:rsidRDefault="00D156B1" w:rsidP="00C42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156B1" w:rsidRPr="00C4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1520B" w14:textId="77777777" w:rsidR="00D45BEF" w:rsidRDefault="00D45BEF" w:rsidP="00D156B1">
      <w:pPr>
        <w:spacing w:after="0" w:line="240" w:lineRule="auto"/>
      </w:pPr>
      <w:r>
        <w:separator/>
      </w:r>
    </w:p>
  </w:endnote>
  <w:endnote w:type="continuationSeparator" w:id="0">
    <w:p w14:paraId="37359D5E" w14:textId="77777777" w:rsidR="00D45BEF" w:rsidRDefault="00D45BEF" w:rsidP="00D1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6A265" w14:textId="77777777" w:rsidR="00D45BEF" w:rsidRDefault="00D45BEF" w:rsidP="00D156B1">
      <w:pPr>
        <w:spacing w:after="0" w:line="240" w:lineRule="auto"/>
      </w:pPr>
      <w:r>
        <w:separator/>
      </w:r>
    </w:p>
  </w:footnote>
  <w:footnote w:type="continuationSeparator" w:id="0">
    <w:p w14:paraId="576301A1" w14:textId="77777777" w:rsidR="00D45BEF" w:rsidRDefault="00D45BEF" w:rsidP="00D156B1">
      <w:pPr>
        <w:spacing w:after="0" w:line="240" w:lineRule="auto"/>
      </w:pPr>
      <w:r>
        <w:continuationSeparator/>
      </w:r>
    </w:p>
  </w:footnote>
  <w:footnote w:id="1">
    <w:p w14:paraId="7F793FB9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В НОО – итоговое оценивание</w:t>
      </w:r>
    </w:p>
  </w:footnote>
  <w:footnote w:id="2">
    <w:p w14:paraId="698E8F5F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Указать, каких материалов. Варианты: 1) разработанных педагогами по аналогии с демоверсиями, размещенными на сайте ИСРО РАО 2) предоставленных … (например, РЦКО) 3) АО Изд-во «Просвещение (банк заданий) 4) размещенных на платформе РЭШ</w:t>
      </w:r>
    </w:p>
  </w:footnote>
  <w:footnote w:id="3">
    <w:p w14:paraId="1D1F1065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Если коллектив готов это принять. В случае принятия, к каждой рабочей программе прилагаются демоверсии оценочных средств текущего тематического контроля</w:t>
      </w:r>
    </w:p>
  </w:footnote>
  <w:footnote w:id="4">
    <w:p w14:paraId="5F15D8C3" w14:textId="6A9BECB3" w:rsidR="00D156B1" w:rsidRDefault="00D156B1">
      <w:pPr>
        <w:pStyle w:val="a7"/>
      </w:pPr>
      <w:r>
        <w:rPr>
          <w:rStyle w:val="a9"/>
        </w:rPr>
        <w:footnoteRef/>
      </w:r>
      <w:r>
        <w:t xml:space="preserve"> Указанный блок следует актуализировать по мере изменений в порядок заполнения аттестатов.</w:t>
      </w:r>
    </w:p>
  </w:footnote>
  <w:footnote w:id="5">
    <w:p w14:paraId="571B3842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Приведена базовая сетка личностных результатов. ЕЕ можно расширять в рамках, заданных направлениями воспитания в новых ФГО НОО и ООО.</w:t>
      </w:r>
    </w:p>
  </w:footnote>
  <w:footnote w:id="6">
    <w:p w14:paraId="4A4A2D6B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См. пример здесь </w:t>
      </w:r>
      <w:hyperlink r:id="rId1" w:anchor="8" w:history="1">
        <w:r w:rsidRPr="00DA3ECA">
          <w:rPr>
            <w:rStyle w:val="aa"/>
          </w:rPr>
          <w:t>https://metodist.prosegment.ru/store#8</w:t>
        </w:r>
      </w:hyperlink>
      <w:r>
        <w:t xml:space="preserve"> </w:t>
      </w:r>
    </w:p>
  </w:footnote>
  <w:footnote w:id="7">
    <w:p w14:paraId="5C22B481" w14:textId="0EF6D902" w:rsidR="00D156B1" w:rsidRDefault="00D156B1">
      <w:pPr>
        <w:pStyle w:val="a7"/>
      </w:pPr>
      <w:r>
        <w:rPr>
          <w:rStyle w:val="a9"/>
        </w:rPr>
        <w:footnoteRef/>
      </w:r>
      <w:r>
        <w:t xml:space="preserve"> Если имеет место быть</w:t>
      </w:r>
    </w:p>
  </w:footnote>
  <w:footnote w:id="8">
    <w:p w14:paraId="68AE4687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В начальной школе, распределение может быть иным</w:t>
      </w:r>
    </w:p>
  </w:footnote>
  <w:footnote w:id="9">
    <w:p w14:paraId="00D4A08F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Опять же, если это принято коллегиально и локальным актом.</w:t>
      </w:r>
    </w:p>
  </w:footnote>
  <w:footnote w:id="10">
    <w:p w14:paraId="7820368F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Если таковое принято локальным актом</w:t>
      </w:r>
    </w:p>
  </w:footnote>
  <w:footnote w:id="11">
    <w:p w14:paraId="67B13B62" w14:textId="41E9132B" w:rsidR="00FD7CF6" w:rsidRDefault="00FD7CF6">
      <w:pPr>
        <w:pStyle w:val="a7"/>
      </w:pPr>
      <w:r>
        <w:rPr>
          <w:rStyle w:val="a9"/>
        </w:rPr>
        <w:footnoteRef/>
      </w:r>
      <w:r>
        <w:t xml:space="preserve"> Только для обучающихся с особой группой по здоровью</w:t>
      </w:r>
    </w:p>
  </w:footnote>
  <w:footnote w:id="12">
    <w:p w14:paraId="06D9F707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Если таковая норма есть в локальном акте. Смысл использовать бинарную шкалу – подвести к возможности выставить в аттестате «зачтено» (см. п. приказом Минпросвещения России от 05.10.2020 г. № 546</w:t>
      </w:r>
    </w:p>
  </w:footnote>
  <w:footnote w:id="13">
    <w:p w14:paraId="72E675EC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Необязательно; возможны иные варианты перевода, главное, чтобы они были едиными на всю школу.</w:t>
      </w:r>
    </w:p>
  </w:footnote>
  <w:footnote w:id="14">
    <w:p w14:paraId="0E46C949" w14:textId="77777777" w:rsidR="00D156B1" w:rsidRDefault="00D156B1" w:rsidP="00D156B1">
      <w:pPr>
        <w:pStyle w:val="a7"/>
      </w:pPr>
      <w:r>
        <w:rPr>
          <w:rStyle w:val="a9"/>
        </w:rPr>
        <w:footnoteRef/>
      </w:r>
      <w:r>
        <w:t xml:space="preserve"> </w:t>
      </w:r>
      <w:r w:rsidRPr="004B127F">
        <w:t>Требовани</w:t>
      </w:r>
      <w:r>
        <w:t>я уровневой оценки</w:t>
      </w:r>
      <w:r w:rsidRPr="004B127F">
        <w:t xml:space="preserve"> не распространя</w:t>
      </w:r>
      <w:r>
        <w:t>ю</w:t>
      </w:r>
      <w:r w:rsidRPr="004B127F">
        <w:t>тся на оценку достижений по физической культуре.</w:t>
      </w:r>
    </w:p>
  </w:footnote>
  <w:footnote w:id="15">
    <w:p w14:paraId="342B548E" w14:textId="50E88462" w:rsidR="00477227" w:rsidRDefault="00477227">
      <w:pPr>
        <w:pStyle w:val="a7"/>
      </w:pPr>
      <w:r>
        <w:rPr>
          <w:rStyle w:val="a9"/>
        </w:rPr>
        <w:footnoteRef/>
      </w:r>
      <w:r>
        <w:t xml:space="preserve"> Если такой практики не ввели, измените формулировку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4080F"/>
    <w:multiLevelType w:val="hybridMultilevel"/>
    <w:tmpl w:val="4A807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52"/>
    <w:rsid w:val="00246681"/>
    <w:rsid w:val="00344015"/>
    <w:rsid w:val="003D2D52"/>
    <w:rsid w:val="003F14D6"/>
    <w:rsid w:val="00477227"/>
    <w:rsid w:val="007F1755"/>
    <w:rsid w:val="009A2D20"/>
    <w:rsid w:val="00AB2B8E"/>
    <w:rsid w:val="00C42B8F"/>
    <w:rsid w:val="00CB485A"/>
    <w:rsid w:val="00CD3E11"/>
    <w:rsid w:val="00D156B1"/>
    <w:rsid w:val="00D45BEF"/>
    <w:rsid w:val="00D74C4A"/>
    <w:rsid w:val="00E1243F"/>
    <w:rsid w:val="00E52403"/>
    <w:rsid w:val="00FD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D1B9"/>
  <w15:chartTrackingRefBased/>
  <w15:docId w15:val="{BAE01803-0522-4245-923B-4150BC27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"/>
    <w:basedOn w:val="a4"/>
    <w:link w:val="a5"/>
    <w:qFormat/>
    <w:rsid w:val="00D156B1"/>
    <w:pPr>
      <w:spacing w:before="60" w:after="60" w:line="204" w:lineRule="auto"/>
    </w:pPr>
    <w:rPr>
      <w:rFonts w:eastAsiaTheme="minorEastAsia" w:cs="Times New Roman"/>
      <w:sz w:val="19"/>
      <w:szCs w:val="24"/>
    </w:rPr>
  </w:style>
  <w:style w:type="character" w:customStyle="1" w:styleId="a5">
    <w:name w:val="Содержимое (знак)"/>
    <w:basedOn w:val="a6"/>
    <w:link w:val="a3"/>
    <w:rsid w:val="00D156B1"/>
    <w:rPr>
      <w:rFonts w:eastAsiaTheme="minorEastAsia" w:cs="Times New Roman"/>
      <w:sz w:val="19"/>
      <w:szCs w:val="24"/>
    </w:rPr>
  </w:style>
  <w:style w:type="paragraph" w:styleId="a7">
    <w:name w:val="footnote text"/>
    <w:basedOn w:val="a"/>
    <w:link w:val="a8"/>
    <w:uiPriority w:val="99"/>
    <w:unhideWhenUsed/>
    <w:rsid w:val="00D156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156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56B1"/>
    <w:rPr>
      <w:vertAlign w:val="superscript"/>
    </w:rPr>
  </w:style>
  <w:style w:type="character" w:styleId="aa">
    <w:name w:val="Hyperlink"/>
    <w:basedOn w:val="a0"/>
    <w:uiPriority w:val="99"/>
    <w:unhideWhenUsed/>
    <w:rsid w:val="00D156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156B1"/>
    <w:pPr>
      <w:ind w:left="720"/>
      <w:contextualSpacing/>
    </w:pPr>
  </w:style>
  <w:style w:type="table" w:styleId="ac">
    <w:name w:val="Table Grid"/>
    <w:basedOn w:val="a1"/>
    <w:uiPriority w:val="39"/>
    <w:rsid w:val="00D1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6"/>
    <w:uiPriority w:val="99"/>
    <w:semiHidden/>
    <w:unhideWhenUsed/>
    <w:rsid w:val="00D156B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56B1"/>
  </w:style>
  <w:style w:type="paragraph" w:styleId="ad">
    <w:name w:val="endnote text"/>
    <w:basedOn w:val="a"/>
    <w:link w:val="ae"/>
    <w:uiPriority w:val="99"/>
    <w:semiHidden/>
    <w:unhideWhenUsed/>
    <w:rsid w:val="00FD7CF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7CF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D7CF6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3F1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F1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4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etodist.prosegment.ru/sto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80F7E-0C9E-4C63-BFD5-882A5C08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3564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Савиных Галина Петровна</dc:creator>
  <cp:keywords/>
  <dc:description/>
  <cp:lastModifiedBy>Ray</cp:lastModifiedBy>
  <cp:revision>6</cp:revision>
  <cp:lastPrinted>2024-06-19T18:05:00Z</cp:lastPrinted>
  <dcterms:created xsi:type="dcterms:W3CDTF">2024-06-19T17:03:00Z</dcterms:created>
  <dcterms:modified xsi:type="dcterms:W3CDTF">2024-06-19T19:04:00Z</dcterms:modified>
</cp:coreProperties>
</file>